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91DFF" w14:textId="77777777" w:rsidR="00E0778E" w:rsidRDefault="00E0778E">
      <w:pPr>
        <w:pStyle w:val="Fontepargpadro1"/>
        <w:ind w:left="-1701" w:right="-1474"/>
        <w:jc w:val="center"/>
        <w:rPr>
          <w:sz w:val="16"/>
          <w:szCs w:val="16"/>
        </w:rPr>
      </w:pPr>
    </w:p>
    <w:p w14:paraId="0B1F2D0D" w14:textId="30812730" w:rsidR="0050313F" w:rsidRDefault="00122907">
      <w:pPr>
        <w:pStyle w:val="Fontepargpadro1"/>
        <w:ind w:left="-1701" w:right="-1474"/>
        <w:jc w:val="center"/>
        <w:rPr>
          <w:b/>
          <w:sz w:val="16"/>
          <w:szCs w:val="16"/>
        </w:rPr>
      </w:pPr>
      <w:r>
        <w:rPr>
          <w:sz w:val="16"/>
          <w:szCs w:val="16"/>
        </w:rPr>
        <w:t xml:space="preserve">  </w:t>
      </w:r>
      <w:r>
        <w:rPr>
          <w:noProof/>
        </w:rPr>
        <w:drawing>
          <wp:inline distT="0" distB="0" distL="0" distR="0" wp14:anchorId="3CF43240" wp14:editId="7F38994A">
            <wp:extent cx="1005205" cy="971550"/>
            <wp:effectExtent l="0" t="0" r="0" b="0"/>
            <wp:docPr id="1" name="Imagem 1" descr="Brasão Oficial do 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Brasão Oficial do RN"/>
                    <pic:cNvPicPr>
                      <a:picLocks noChangeAspect="1" noChangeArrowheads="1"/>
                    </pic:cNvPicPr>
                  </pic:nvPicPr>
                  <pic:blipFill>
                    <a:blip r:embed="rId6"/>
                    <a:stretch>
                      <a:fillRect/>
                    </a:stretch>
                  </pic:blipFill>
                  <pic:spPr bwMode="auto">
                    <a:xfrm>
                      <a:off x="0" y="0"/>
                      <a:ext cx="1005205" cy="971550"/>
                    </a:xfrm>
                    <a:prstGeom prst="rect">
                      <a:avLst/>
                    </a:prstGeom>
                  </pic:spPr>
                </pic:pic>
              </a:graphicData>
            </a:graphic>
          </wp:inline>
        </w:drawing>
      </w:r>
      <w:r>
        <w:rPr>
          <w:sz w:val="16"/>
          <w:szCs w:val="16"/>
        </w:rPr>
        <w:t xml:space="preserve"> </w:t>
      </w:r>
    </w:p>
    <w:p w14:paraId="46100E55" w14:textId="77777777" w:rsidR="0050313F" w:rsidRPr="00122907" w:rsidRDefault="00122907">
      <w:pPr>
        <w:pStyle w:val="Fontepargpadro1"/>
        <w:ind w:left="-1680" w:right="-1415"/>
        <w:jc w:val="center"/>
        <w:rPr>
          <w:sz w:val="24"/>
          <w:szCs w:val="24"/>
        </w:rPr>
      </w:pPr>
      <w:r w:rsidRPr="00122907">
        <w:rPr>
          <w:b/>
          <w:sz w:val="24"/>
          <w:szCs w:val="24"/>
        </w:rPr>
        <w:t xml:space="preserve">   RIO GRANDE DO NORTE</w:t>
      </w:r>
    </w:p>
    <w:p w14:paraId="7102BF13" w14:textId="77777777" w:rsidR="0050313F" w:rsidRDefault="0050313F">
      <w:pPr>
        <w:jc w:val="center"/>
        <w:rPr>
          <w:bCs/>
          <w:sz w:val="16"/>
          <w:szCs w:val="16"/>
        </w:rPr>
      </w:pPr>
    </w:p>
    <w:p w14:paraId="116920D5" w14:textId="77777777" w:rsidR="0050313F" w:rsidRDefault="0050313F">
      <w:pPr>
        <w:ind w:firstLine="1440"/>
        <w:jc w:val="both"/>
        <w:rPr>
          <w:b/>
          <w:sz w:val="16"/>
          <w:szCs w:val="16"/>
        </w:rPr>
      </w:pPr>
    </w:p>
    <w:p w14:paraId="091D58A2" w14:textId="77777777" w:rsidR="0050313F" w:rsidRDefault="0050313F">
      <w:pPr>
        <w:ind w:firstLine="1440"/>
        <w:jc w:val="both"/>
        <w:rPr>
          <w:b/>
          <w:sz w:val="16"/>
          <w:szCs w:val="16"/>
        </w:rPr>
      </w:pPr>
    </w:p>
    <w:p w14:paraId="45DDFCBE" w14:textId="77777777" w:rsidR="0050313F" w:rsidRPr="00122907" w:rsidRDefault="0050313F">
      <w:pPr>
        <w:jc w:val="both"/>
        <w:rPr>
          <w:b/>
        </w:rPr>
      </w:pPr>
    </w:p>
    <w:p w14:paraId="7035E035" w14:textId="77777777" w:rsidR="0050313F" w:rsidRPr="00122907" w:rsidRDefault="0050313F">
      <w:pPr>
        <w:jc w:val="both"/>
        <w:rPr>
          <w:b/>
        </w:rPr>
      </w:pPr>
    </w:p>
    <w:p w14:paraId="5DE753A1" w14:textId="77777777" w:rsidR="0050313F" w:rsidRPr="00122907" w:rsidRDefault="0050313F">
      <w:pPr>
        <w:jc w:val="both"/>
        <w:rPr>
          <w:b/>
        </w:rPr>
      </w:pPr>
    </w:p>
    <w:p w14:paraId="0E80236E" w14:textId="77777777" w:rsidR="0050313F" w:rsidRPr="00122907" w:rsidRDefault="0050313F">
      <w:pPr>
        <w:jc w:val="both"/>
        <w:rPr>
          <w:b/>
        </w:rPr>
      </w:pPr>
    </w:p>
    <w:p w14:paraId="626950C4" w14:textId="77777777" w:rsidR="0050313F" w:rsidRPr="00122907" w:rsidRDefault="0050313F">
      <w:pPr>
        <w:ind w:firstLine="1440"/>
        <w:jc w:val="both"/>
        <w:rPr>
          <w:b/>
        </w:rPr>
      </w:pPr>
    </w:p>
    <w:p w14:paraId="6F75541C" w14:textId="46451667" w:rsidR="003F46E3" w:rsidRPr="003F46E3" w:rsidRDefault="003F46E3" w:rsidP="003F46E3">
      <w:pPr>
        <w:pStyle w:val="textojustificadorecuoprimeiralinha"/>
        <w:ind w:firstLine="1418"/>
        <w:jc w:val="both"/>
        <w:rPr>
          <w:color w:val="000000"/>
        </w:rPr>
      </w:pPr>
      <w:r>
        <w:rPr>
          <w:b/>
          <w:bCs/>
          <w:color w:val="000000"/>
        </w:rPr>
        <w:t>O</w:t>
      </w:r>
      <w:r w:rsidRPr="003F46E3">
        <w:rPr>
          <w:b/>
          <w:bCs/>
          <w:color w:val="000000"/>
        </w:rPr>
        <w:t xml:space="preserve"> GOVERNADOR DO ESTADO DO RIO GRANDE DO NORTE</w:t>
      </w:r>
      <w:r w:rsidRPr="003F46E3">
        <w:rPr>
          <w:color w:val="000000"/>
        </w:rPr>
        <w:t xml:space="preserve">, </w:t>
      </w:r>
      <w:r>
        <w:rPr>
          <w:color w:val="000000"/>
        </w:rPr>
        <w:t xml:space="preserve">EM EXERCÍCIO, </w:t>
      </w:r>
      <w:r w:rsidRPr="003F46E3">
        <w:rPr>
          <w:color w:val="000000"/>
        </w:rPr>
        <w:t>no uso das atribuições que lhe são conferidas pelo parágrafo 11, do artigo 11, da Lei Estadual nº 4.630, de 16 de dezembro de 1976, alterada pela Lei Complementar Estadual nº 613, de 03 de janeiro de 2018,</w:t>
      </w:r>
    </w:p>
    <w:p w14:paraId="0328BBFF" w14:textId="18FE5EC4" w:rsidR="003F46E3" w:rsidRPr="003F46E3" w:rsidRDefault="003F46E3" w:rsidP="00580585">
      <w:pPr>
        <w:pStyle w:val="textojustificadorecuoprimeiralinha"/>
        <w:ind w:firstLine="1418"/>
        <w:jc w:val="both"/>
        <w:rPr>
          <w:color w:val="000000"/>
        </w:rPr>
      </w:pPr>
      <w:r w:rsidRPr="003F46E3">
        <w:rPr>
          <w:color w:val="000000"/>
        </w:rPr>
        <w:t>Considerando</w:t>
      </w:r>
      <w:r w:rsidRPr="003F46E3">
        <w:rPr>
          <w:b/>
          <w:bCs/>
          <w:color w:val="000000"/>
        </w:rPr>
        <w:t> </w:t>
      </w:r>
      <w:r w:rsidRPr="003F46E3">
        <w:rPr>
          <w:color w:val="000000"/>
        </w:rPr>
        <w:t>o que consta nos processos administrativos SEI Nº 01510483.000109/2022-05, 00110013.003167/2025-48</w:t>
      </w:r>
      <w:r w:rsidRPr="003F46E3">
        <w:rPr>
          <w:b/>
          <w:bCs/>
          <w:color w:val="000000"/>
        </w:rPr>
        <w:t>;</w:t>
      </w:r>
    </w:p>
    <w:p w14:paraId="4CC0E8FF" w14:textId="49AB89AB" w:rsidR="003F46E3" w:rsidRPr="003F46E3" w:rsidRDefault="003F46E3" w:rsidP="00580585">
      <w:pPr>
        <w:pStyle w:val="textojustificadorecuoprimeiralinha"/>
        <w:ind w:firstLine="1418"/>
        <w:jc w:val="both"/>
        <w:rPr>
          <w:color w:val="000000"/>
        </w:rPr>
      </w:pPr>
      <w:r w:rsidRPr="003F46E3">
        <w:rPr>
          <w:color w:val="000000"/>
        </w:rPr>
        <w:t>Considerando</w:t>
      </w:r>
      <w:r w:rsidRPr="003F46E3">
        <w:rPr>
          <w:b/>
          <w:bCs/>
          <w:color w:val="000000"/>
        </w:rPr>
        <w:t> </w:t>
      </w:r>
      <w:r w:rsidRPr="003F46E3">
        <w:rPr>
          <w:color w:val="000000"/>
        </w:rPr>
        <w:t>as disposições contidas na Lei Estadual nº 4.630, de 16 de dezembro de 1976, no Decreto Estadual nº 15.293, de 31 de janeiro de 2001, na Lei Complementar Estadual nº 515, de 09 de junho de 2014, na Lei Complementar Estadual nº 613, de 03 de janeiro de 2018, na Lei Complementar Estadual nº 683, de 27 de julho de 2021, na Lei Complementar Estadual nº 725, de 24 de novembro de 2022 e na Lei nº 11.015, de 20 de novembro de 2021;</w:t>
      </w:r>
    </w:p>
    <w:p w14:paraId="1FB763CB" w14:textId="63901709" w:rsidR="003F46E3" w:rsidRPr="003F46E3" w:rsidRDefault="003F46E3" w:rsidP="00580585">
      <w:pPr>
        <w:pStyle w:val="textojustificadorecuoprimeiralinha"/>
        <w:ind w:firstLine="1418"/>
        <w:jc w:val="both"/>
        <w:rPr>
          <w:color w:val="000000"/>
        </w:rPr>
      </w:pPr>
      <w:r w:rsidRPr="003F46E3">
        <w:rPr>
          <w:color w:val="000000"/>
        </w:rPr>
        <w:t>Considerando</w:t>
      </w:r>
      <w:r w:rsidRPr="003F46E3">
        <w:rPr>
          <w:b/>
          <w:bCs/>
          <w:color w:val="000000"/>
        </w:rPr>
        <w:t> </w:t>
      </w:r>
      <w:r w:rsidRPr="003F46E3">
        <w:rPr>
          <w:color w:val="000000"/>
        </w:rPr>
        <w:t>as disposições da Orientação Circular nº 010/2019-GCG-CONTROL, publicada no Diário Oficial do Estado - DOE, Edição nº 14.534, de 06 de novembro de 2019, que disciplinou os procedimentos a serem observados pelos órgãos da Administração Direta e Indireta e pelas Unidades de Controle Interno, na análise de conformidade dos processos de despesa pública decorrente de admissão de pessoal, nos termos das Instruções Normativas da Controladoria Geral do Estado nº 002 e 003/2018;</w:t>
      </w:r>
    </w:p>
    <w:p w14:paraId="597C3577" w14:textId="414A5572" w:rsidR="003F46E3" w:rsidRPr="003F46E3" w:rsidRDefault="003F46E3" w:rsidP="00580585">
      <w:pPr>
        <w:pStyle w:val="textojustificadorecuoprimeiralinha"/>
        <w:ind w:firstLine="1418"/>
        <w:jc w:val="both"/>
        <w:rPr>
          <w:color w:val="000000"/>
        </w:rPr>
      </w:pPr>
      <w:r w:rsidRPr="003F46E3">
        <w:rPr>
          <w:color w:val="000000"/>
        </w:rPr>
        <w:t>Considerando</w:t>
      </w:r>
      <w:r w:rsidRPr="003F46E3">
        <w:rPr>
          <w:b/>
          <w:bCs/>
          <w:color w:val="000000"/>
        </w:rPr>
        <w:t> </w:t>
      </w:r>
      <w:r w:rsidRPr="003F46E3">
        <w:rPr>
          <w:color w:val="000000"/>
        </w:rPr>
        <w:t>as disposições do Edital de Concurso Público nº 01/2023, de 20 de janeiro de 2023, publicado no DOE nº 15.351, de 21 de janeiro de 2023, que regulamentou o Concurso Público para provimento de vagas para o ingresso no Curso de Formação de Praças (CFP) e Curso de Formação de Praças Músicos (CFP-Mus) da Polícia Militar do Estado do Rio Grande do Norte;</w:t>
      </w:r>
    </w:p>
    <w:p w14:paraId="0D1C0474" w14:textId="777C890A" w:rsidR="003F46E3" w:rsidRPr="003F46E3" w:rsidRDefault="003F46E3" w:rsidP="00580585">
      <w:pPr>
        <w:pStyle w:val="textojustificadorecuoprimeiralinha"/>
        <w:ind w:firstLine="1418"/>
        <w:jc w:val="both"/>
        <w:rPr>
          <w:color w:val="000000"/>
        </w:rPr>
      </w:pPr>
      <w:r w:rsidRPr="003F46E3">
        <w:rPr>
          <w:color w:val="000000"/>
        </w:rPr>
        <w:t>Considerando</w:t>
      </w:r>
      <w:r w:rsidRPr="003F46E3">
        <w:rPr>
          <w:b/>
          <w:bCs/>
          <w:color w:val="000000"/>
        </w:rPr>
        <w:t> </w:t>
      </w:r>
      <w:r w:rsidRPr="003F46E3">
        <w:rPr>
          <w:color w:val="000000"/>
        </w:rPr>
        <w:t>a Autorização para convocação de uma nova turma do Curso de Formação de Praças (CFP) da PMRN, referente ao Concurso Público vigente, regulamentado pelo Edital nº 01/2023-PMRN, de 20 de janeiro de 2023, conforme Autorização 6 (Id. </w:t>
      </w:r>
      <w:hyperlink r:id="rId7" w:tgtFrame="_blank" w:history="1">
        <w:r w:rsidRPr="003F46E3">
          <w:rPr>
            <w:rStyle w:val="Hyperlink"/>
          </w:rPr>
          <w:t>32318776</w:t>
        </w:r>
      </w:hyperlink>
      <w:r w:rsidRPr="003F46E3">
        <w:rPr>
          <w:color w:val="000000"/>
        </w:rPr>
        <w:t>) nos autos do Processo Administrativo SEI de nº </w:t>
      </w:r>
      <w:hyperlink r:id="rId8" w:tgtFrame="_blank" w:history="1">
        <w:r w:rsidRPr="003F46E3">
          <w:rPr>
            <w:rStyle w:val="Hyperlink"/>
          </w:rPr>
          <w:t>01510109.002131/2024-11</w:t>
        </w:r>
      </w:hyperlink>
      <w:r w:rsidRPr="003F46E3">
        <w:rPr>
          <w:color w:val="000000"/>
        </w:rPr>
        <w:t>; e,</w:t>
      </w:r>
    </w:p>
    <w:p w14:paraId="06E3910A" w14:textId="0C68F7D3" w:rsidR="003F46E3" w:rsidRPr="003F46E3" w:rsidRDefault="003F46E3" w:rsidP="00580585">
      <w:pPr>
        <w:pStyle w:val="textojustificadorecuoprimeiralinha"/>
        <w:ind w:firstLine="1418"/>
        <w:jc w:val="both"/>
        <w:rPr>
          <w:color w:val="000000"/>
        </w:rPr>
      </w:pPr>
      <w:r w:rsidRPr="003F46E3">
        <w:rPr>
          <w:color w:val="000000"/>
        </w:rPr>
        <w:t>Considerando</w:t>
      </w:r>
      <w:r w:rsidRPr="003F46E3">
        <w:rPr>
          <w:b/>
          <w:bCs/>
          <w:color w:val="000000"/>
        </w:rPr>
        <w:t> </w:t>
      </w:r>
      <w:r w:rsidRPr="003F46E3">
        <w:rPr>
          <w:color w:val="000000"/>
        </w:rPr>
        <w:t>o Resultado Final Retificado do Concurso Público, publicado no Diário Oficial do Estado, Edição nº 15.945, de 08 de julho de 2025;</w:t>
      </w:r>
    </w:p>
    <w:p w14:paraId="633FD744" w14:textId="1444BADA" w:rsidR="003F46E3" w:rsidRPr="003F46E3" w:rsidRDefault="003F46E3" w:rsidP="00580585">
      <w:pPr>
        <w:pStyle w:val="textojustificadorecuoprimeiralinha"/>
        <w:ind w:firstLine="1418"/>
        <w:jc w:val="both"/>
        <w:rPr>
          <w:color w:val="000000"/>
        </w:rPr>
      </w:pPr>
      <w:r w:rsidRPr="003F46E3">
        <w:rPr>
          <w:color w:val="000000"/>
        </w:rPr>
        <w:lastRenderedPageBreak/>
        <w:t>Considerando os</w:t>
      </w:r>
      <w:r>
        <w:rPr>
          <w:color w:val="000000"/>
        </w:rPr>
        <w:t xml:space="preserve"> </w:t>
      </w:r>
      <w:r w:rsidRPr="003F46E3">
        <w:rPr>
          <w:color w:val="000000"/>
        </w:rPr>
        <w:t>processo</w:t>
      </w:r>
      <w:r>
        <w:rPr>
          <w:color w:val="000000"/>
        </w:rPr>
        <w:t xml:space="preserve">s </w:t>
      </w:r>
      <w:r w:rsidRPr="003F46E3">
        <w:rPr>
          <w:color w:val="000000"/>
        </w:rPr>
        <w:t>judiciais</w:t>
      </w:r>
      <w:r>
        <w:rPr>
          <w:color w:val="000000"/>
        </w:rPr>
        <w:t xml:space="preserve"> </w:t>
      </w:r>
      <w:r w:rsidRPr="003F46E3">
        <w:rPr>
          <w:color w:val="000000"/>
        </w:rPr>
        <w:t>nº 0858644-38.2023.8.20.5001, 0834901-58.2023.8.20.5001;</w:t>
      </w:r>
    </w:p>
    <w:p w14:paraId="2332331B" w14:textId="26A6A816" w:rsidR="003F46E3" w:rsidRPr="003F46E3" w:rsidRDefault="003F46E3" w:rsidP="00580585">
      <w:pPr>
        <w:pStyle w:val="textojustificadorecuoprimeiralinha"/>
        <w:ind w:firstLine="1418"/>
        <w:jc w:val="both"/>
        <w:rPr>
          <w:color w:val="000000"/>
        </w:rPr>
      </w:pPr>
      <w:r w:rsidRPr="003F46E3">
        <w:rPr>
          <w:color w:val="000000"/>
        </w:rPr>
        <w:t>Considerando</w:t>
      </w:r>
      <w:r w:rsidRPr="003F46E3">
        <w:rPr>
          <w:b/>
          <w:bCs/>
          <w:color w:val="000000"/>
        </w:rPr>
        <w:t> </w:t>
      </w:r>
      <w:r w:rsidRPr="003F46E3">
        <w:rPr>
          <w:color w:val="000000"/>
        </w:rPr>
        <w:t>o Edital Nº 01/2023, publicado no Diário Oficial do Estado, edição nº 15.946, datado de 09 de julho de 2025, que publicou a Convocação Para a Entrega da Documentação;</w:t>
      </w:r>
    </w:p>
    <w:p w14:paraId="57DF5FC2" w14:textId="0CAA0140" w:rsidR="003F46E3" w:rsidRPr="003F46E3" w:rsidRDefault="003F46E3" w:rsidP="00580585">
      <w:pPr>
        <w:pStyle w:val="textojustificadorecuoprimeiralinha"/>
        <w:ind w:firstLine="1418"/>
        <w:jc w:val="both"/>
        <w:rPr>
          <w:color w:val="000000"/>
        </w:rPr>
      </w:pPr>
      <w:r w:rsidRPr="003F46E3">
        <w:rPr>
          <w:color w:val="000000"/>
        </w:rPr>
        <w:t>Considerando</w:t>
      </w:r>
      <w:r w:rsidRPr="003F46E3">
        <w:rPr>
          <w:b/>
          <w:bCs/>
          <w:color w:val="000000"/>
        </w:rPr>
        <w:t> </w:t>
      </w:r>
      <w:r w:rsidRPr="003F46E3">
        <w:rPr>
          <w:color w:val="000000"/>
        </w:rPr>
        <w:t>o Edital Nº 01/2023, publicado no Diário Oficial do Estado, edição nº 15.954, datado de 19 de julho de 2025, que publicou o Resultado Definitivo da Entrega da Documentação;</w:t>
      </w:r>
    </w:p>
    <w:p w14:paraId="2F698439" w14:textId="73B1E509" w:rsidR="003F46E3" w:rsidRPr="003F46E3" w:rsidRDefault="003F46E3" w:rsidP="00580585">
      <w:pPr>
        <w:pStyle w:val="textojustificadorecuoprimeiralinha"/>
        <w:ind w:firstLine="1418"/>
        <w:jc w:val="both"/>
        <w:rPr>
          <w:color w:val="000000"/>
        </w:rPr>
      </w:pPr>
      <w:r w:rsidRPr="003F46E3">
        <w:rPr>
          <w:color w:val="000000"/>
        </w:rPr>
        <w:t>Considerando o Edital nº 01/2023 PMRN - 20 de janeiro de 2023/2025, publicado no DOE nº 15.970, de 12 de agosto de 2025, que</w:t>
      </w:r>
      <w:r w:rsidRPr="003F46E3">
        <w:rPr>
          <w:b/>
          <w:bCs/>
          <w:color w:val="000000"/>
        </w:rPr>
        <w:t> </w:t>
      </w:r>
      <w:r w:rsidRPr="003F46E3">
        <w:rPr>
          <w:color w:val="000000"/>
        </w:rPr>
        <w:t>convocou os dois (2) candidatos, para a matrícula e início do Curso de Formação de Praças (CFP) e Curso de Formação de Praças Músicos (CFP-Mus) da Polícia Militar do Estado do Rio Grande do Norte.</w:t>
      </w:r>
    </w:p>
    <w:p w14:paraId="7E024403" w14:textId="77777777" w:rsidR="003F46E3" w:rsidRPr="003F46E3" w:rsidRDefault="003F46E3" w:rsidP="003F46E3">
      <w:pPr>
        <w:pStyle w:val="textojustificadorecuoprimeiralinha"/>
        <w:spacing w:line="360" w:lineRule="auto"/>
        <w:ind w:firstLine="1418"/>
        <w:jc w:val="both"/>
        <w:rPr>
          <w:color w:val="000000"/>
        </w:rPr>
      </w:pPr>
      <w:r w:rsidRPr="003F46E3">
        <w:rPr>
          <w:b/>
          <w:bCs/>
          <w:color w:val="000000"/>
        </w:rPr>
        <w:t>RESOLVE</w:t>
      </w:r>
      <w:r w:rsidRPr="003F46E3">
        <w:rPr>
          <w:color w:val="000000"/>
        </w:rPr>
        <w:t>:</w:t>
      </w:r>
    </w:p>
    <w:p w14:paraId="37F827F8" w14:textId="143E4444" w:rsidR="003F46E3" w:rsidRPr="003F46E3" w:rsidRDefault="003F46E3" w:rsidP="003F46E3">
      <w:pPr>
        <w:pStyle w:val="textojustificadorecuoprimeiralinha"/>
        <w:spacing w:line="360" w:lineRule="auto"/>
        <w:ind w:firstLine="1418"/>
        <w:jc w:val="both"/>
        <w:rPr>
          <w:color w:val="000000"/>
        </w:rPr>
      </w:pPr>
      <w:r w:rsidRPr="003F46E3">
        <w:rPr>
          <w:b/>
          <w:bCs/>
          <w:color w:val="000000"/>
        </w:rPr>
        <w:t>1. </w:t>
      </w:r>
      <w:r w:rsidRPr="003F46E3">
        <w:rPr>
          <w:color w:val="000000"/>
        </w:rPr>
        <w:t>Matricular</w:t>
      </w:r>
      <w:r w:rsidRPr="003F46E3">
        <w:rPr>
          <w:b/>
          <w:bCs/>
          <w:color w:val="000000"/>
        </w:rPr>
        <w:t> </w:t>
      </w:r>
      <w:r w:rsidRPr="003F46E3">
        <w:rPr>
          <w:color w:val="000000"/>
        </w:rPr>
        <w:t>no Curso de Formação de Praças (CFP 2025) e Curso de Formação de Praças Músicos (CFP-Mus 2025) da Polícia Militar do Estado do Rio Grande do Norte, </w:t>
      </w:r>
      <w:r w:rsidRPr="003F46E3">
        <w:rPr>
          <w:b/>
          <w:bCs/>
          <w:color w:val="000000"/>
        </w:rPr>
        <w:t>a contar de 13 de agosto de 2025, na condição de "Aluno-Soldado PM"</w:t>
      </w:r>
      <w:r w:rsidRPr="003F46E3">
        <w:rPr>
          <w:color w:val="000000"/>
        </w:rPr>
        <w:t>, os candidatos abaixo relacionados, decorrente do Concurso Público regulamentado pelo Edital de Concurso Público nº 01/2023, de 20 de janeiro de 2023, publicado no DOE nº 15.351, de 21 de janeiro de 2023, conforme homologação do resultado da entrega de documentação divulgado através do Edital nº 01/2023 PMRN, de 20 de janeiro de 2023/2025, publicado no DOE nº 15.954, datado de 19 de julho de 2025:</w:t>
      </w:r>
    </w:p>
    <w:p w14:paraId="462218C1" w14:textId="77777777" w:rsidR="003F46E3" w:rsidRPr="003F46E3" w:rsidRDefault="003F46E3" w:rsidP="003F46E3">
      <w:pPr>
        <w:pStyle w:val="textojustificadorecuoprimeiralinha"/>
        <w:spacing w:line="360" w:lineRule="auto"/>
        <w:rPr>
          <w:color w:val="000000"/>
        </w:rPr>
      </w:pPr>
      <w:r w:rsidRPr="003F46E3">
        <w:rPr>
          <w:color w:val="000000"/>
        </w:rPr>
        <w:t> </w:t>
      </w:r>
    </w:p>
    <w:p w14:paraId="251C7EC7" w14:textId="77777777" w:rsidR="003F46E3" w:rsidRPr="003F46E3" w:rsidRDefault="003F46E3" w:rsidP="003F46E3">
      <w:pPr>
        <w:pStyle w:val="textojustificadorecuoprimeiralinha"/>
        <w:spacing w:line="360" w:lineRule="auto"/>
        <w:ind w:firstLine="1418"/>
        <w:jc w:val="both"/>
        <w:rPr>
          <w:color w:val="000000"/>
        </w:rPr>
      </w:pPr>
      <w:r w:rsidRPr="003F46E3">
        <w:rPr>
          <w:b/>
          <w:bCs/>
          <w:color w:val="000000"/>
        </w:rPr>
        <w:t>Candidatos ao Quadro de Praças Policiais Militares (CFP) da Polícia Militar do Estado do Rio Grande do Norte</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
      </w:tblGrid>
      <w:tr w:rsidR="003F46E3" w:rsidRPr="003F46E3" w14:paraId="7C4322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3869E4" w14:textId="77777777" w:rsidR="003F46E3" w:rsidRPr="003F46E3" w:rsidRDefault="003F46E3" w:rsidP="003F46E3">
            <w:pPr>
              <w:pStyle w:val="textojustificadorecuoprimeiralinha"/>
              <w:spacing w:before="120" w:after="120" w:line="360" w:lineRule="auto"/>
              <w:ind w:firstLine="1418"/>
              <w:jc w:val="both"/>
              <w:rPr>
                <w:color w:val="000000"/>
              </w:rPr>
            </w:pPr>
          </w:p>
        </w:tc>
      </w:tr>
    </w:tbl>
    <w:p w14:paraId="3685C399" w14:textId="77777777" w:rsidR="003F46E3" w:rsidRPr="003F46E3" w:rsidRDefault="003F46E3" w:rsidP="003F46E3">
      <w:pPr>
        <w:pStyle w:val="textojustificadorecuoprimeiralinha"/>
        <w:spacing w:before="120" w:after="120" w:line="360" w:lineRule="auto"/>
        <w:ind w:firstLine="1418"/>
        <w:jc w:val="both"/>
        <w:rPr>
          <w:vanish/>
          <w:color w:val="000000"/>
        </w:rPr>
      </w:pPr>
    </w:p>
    <w:tbl>
      <w:tblPr>
        <w:tblW w:w="8201"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3"/>
        <w:gridCol w:w="1626"/>
        <w:gridCol w:w="4204"/>
        <w:gridCol w:w="1528"/>
      </w:tblGrid>
      <w:tr w:rsidR="003F46E3" w:rsidRPr="003F46E3" w14:paraId="37AE9206" w14:textId="77777777" w:rsidTr="003F46E3">
        <w:trPr>
          <w:trHeight w:val="300"/>
          <w:jc w:val="center"/>
        </w:trPr>
        <w:tc>
          <w:tcPr>
            <w:tcW w:w="843" w:type="dxa"/>
            <w:tcBorders>
              <w:top w:val="single" w:sz="6" w:space="0" w:color="000000"/>
              <w:left w:val="single" w:sz="6" w:space="0" w:color="000000"/>
              <w:bottom w:val="single" w:sz="6" w:space="0" w:color="000000"/>
              <w:right w:val="single" w:sz="6" w:space="0" w:color="000000"/>
            </w:tcBorders>
            <w:shd w:val="clear" w:color="auto" w:fill="999999"/>
            <w:vAlign w:val="center"/>
            <w:hideMark/>
          </w:tcPr>
          <w:p w14:paraId="44AD9009" w14:textId="77777777" w:rsidR="003F46E3" w:rsidRPr="003F46E3" w:rsidRDefault="003F46E3" w:rsidP="003F46E3">
            <w:pPr>
              <w:pStyle w:val="textojustificadorecuoprimeiralinha"/>
              <w:spacing w:before="120" w:after="120" w:line="360" w:lineRule="auto"/>
              <w:jc w:val="center"/>
              <w:rPr>
                <w:color w:val="000000"/>
              </w:rPr>
            </w:pPr>
            <w:r w:rsidRPr="003F46E3">
              <w:rPr>
                <w:color w:val="000000"/>
              </w:rPr>
              <w:t>ORD</w:t>
            </w:r>
          </w:p>
        </w:tc>
        <w:tc>
          <w:tcPr>
            <w:tcW w:w="0" w:type="auto"/>
            <w:tcBorders>
              <w:top w:val="single" w:sz="6" w:space="0" w:color="000000"/>
              <w:left w:val="single" w:sz="6" w:space="0" w:color="000000"/>
              <w:bottom w:val="single" w:sz="6" w:space="0" w:color="000000"/>
              <w:right w:val="single" w:sz="6" w:space="0" w:color="000000"/>
            </w:tcBorders>
            <w:shd w:val="clear" w:color="auto" w:fill="999999"/>
            <w:vAlign w:val="center"/>
            <w:hideMark/>
          </w:tcPr>
          <w:p w14:paraId="517B7FBC" w14:textId="77777777" w:rsidR="003F46E3" w:rsidRPr="003F46E3" w:rsidRDefault="003F46E3" w:rsidP="003F46E3">
            <w:pPr>
              <w:pStyle w:val="textojustificadorecuoprimeiralinha"/>
              <w:spacing w:before="120" w:after="120" w:line="360" w:lineRule="auto"/>
              <w:jc w:val="center"/>
              <w:rPr>
                <w:color w:val="000000"/>
              </w:rPr>
            </w:pPr>
            <w:r w:rsidRPr="003F46E3">
              <w:rPr>
                <w:color w:val="000000"/>
              </w:rPr>
              <w:t>INSCRIÇÃO</w:t>
            </w:r>
          </w:p>
        </w:tc>
        <w:tc>
          <w:tcPr>
            <w:tcW w:w="0" w:type="auto"/>
            <w:tcBorders>
              <w:top w:val="single" w:sz="6" w:space="0" w:color="000000"/>
              <w:left w:val="single" w:sz="6" w:space="0" w:color="000000"/>
              <w:bottom w:val="single" w:sz="6" w:space="0" w:color="000000"/>
              <w:right w:val="single" w:sz="6" w:space="0" w:color="000000"/>
            </w:tcBorders>
            <w:shd w:val="clear" w:color="auto" w:fill="999999"/>
            <w:vAlign w:val="center"/>
            <w:hideMark/>
          </w:tcPr>
          <w:p w14:paraId="09E040AB" w14:textId="77777777" w:rsidR="003F46E3" w:rsidRPr="003F46E3" w:rsidRDefault="003F46E3" w:rsidP="003F46E3">
            <w:pPr>
              <w:pStyle w:val="textojustificadorecuoprimeiralinha"/>
              <w:spacing w:before="120" w:after="120" w:line="360" w:lineRule="auto"/>
              <w:jc w:val="center"/>
              <w:rPr>
                <w:color w:val="000000"/>
              </w:rPr>
            </w:pPr>
            <w:r w:rsidRPr="003F46E3">
              <w:rPr>
                <w:color w:val="000000"/>
              </w:rPr>
              <w:t>NOME</w:t>
            </w:r>
          </w:p>
        </w:tc>
        <w:tc>
          <w:tcPr>
            <w:tcW w:w="0" w:type="auto"/>
            <w:tcBorders>
              <w:top w:val="single" w:sz="6" w:space="0" w:color="000000"/>
              <w:left w:val="single" w:sz="6" w:space="0" w:color="000000"/>
              <w:bottom w:val="single" w:sz="6" w:space="0" w:color="000000"/>
              <w:right w:val="single" w:sz="6" w:space="0" w:color="000000"/>
            </w:tcBorders>
            <w:shd w:val="clear" w:color="auto" w:fill="999999"/>
            <w:vAlign w:val="center"/>
            <w:hideMark/>
          </w:tcPr>
          <w:p w14:paraId="7B1D8CC6" w14:textId="77777777" w:rsidR="003F46E3" w:rsidRPr="003F46E3" w:rsidRDefault="003F46E3" w:rsidP="003F46E3">
            <w:pPr>
              <w:pStyle w:val="textojustificadorecuoprimeiralinha"/>
              <w:spacing w:before="120" w:after="120" w:line="360" w:lineRule="auto"/>
              <w:jc w:val="center"/>
              <w:rPr>
                <w:color w:val="000000"/>
              </w:rPr>
            </w:pPr>
            <w:r w:rsidRPr="003F46E3">
              <w:rPr>
                <w:color w:val="000000"/>
              </w:rPr>
              <w:t>SITUAÇÃO</w:t>
            </w:r>
          </w:p>
        </w:tc>
      </w:tr>
      <w:tr w:rsidR="003F46E3" w:rsidRPr="003F46E3" w14:paraId="1A605924" w14:textId="77777777" w:rsidTr="003F46E3">
        <w:trPr>
          <w:trHeight w:val="300"/>
          <w:jc w:val="center"/>
        </w:trPr>
        <w:tc>
          <w:tcPr>
            <w:tcW w:w="843" w:type="dxa"/>
            <w:tcBorders>
              <w:top w:val="single" w:sz="6" w:space="0" w:color="000000"/>
              <w:left w:val="single" w:sz="6" w:space="0" w:color="000000"/>
              <w:bottom w:val="single" w:sz="6" w:space="0" w:color="000000"/>
              <w:right w:val="single" w:sz="6" w:space="0" w:color="000000"/>
            </w:tcBorders>
            <w:vAlign w:val="center"/>
            <w:hideMark/>
          </w:tcPr>
          <w:p w14:paraId="3F24C107" w14:textId="77777777" w:rsidR="003F46E3" w:rsidRPr="003F46E3" w:rsidRDefault="003F46E3" w:rsidP="003F46E3">
            <w:pPr>
              <w:pStyle w:val="textojustificadorecuoprimeiralinha"/>
              <w:spacing w:before="120" w:after="120" w:line="360" w:lineRule="auto"/>
              <w:jc w:val="center"/>
              <w:rPr>
                <w:color w:val="000000"/>
              </w:rPr>
            </w:pPr>
            <w:r w:rsidRPr="003F46E3">
              <w:rPr>
                <w:color w:val="00000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E0303" w14:textId="77777777" w:rsidR="003F46E3" w:rsidRPr="003F46E3" w:rsidRDefault="003F46E3" w:rsidP="003F46E3">
            <w:pPr>
              <w:pStyle w:val="textojustificadorecuoprimeiralinha"/>
              <w:spacing w:before="120" w:after="120" w:line="360" w:lineRule="auto"/>
              <w:jc w:val="center"/>
              <w:rPr>
                <w:color w:val="000000"/>
              </w:rPr>
            </w:pPr>
            <w:r w:rsidRPr="003F46E3">
              <w:rPr>
                <w:color w:val="000000"/>
              </w:rPr>
              <w:t>0125980-1</w:t>
            </w:r>
          </w:p>
        </w:tc>
        <w:tc>
          <w:tcPr>
            <w:tcW w:w="4204" w:type="dxa"/>
            <w:tcBorders>
              <w:top w:val="single" w:sz="6" w:space="0" w:color="000000"/>
              <w:left w:val="single" w:sz="6" w:space="0" w:color="000000"/>
              <w:bottom w:val="single" w:sz="6" w:space="0" w:color="000000"/>
              <w:right w:val="single" w:sz="6" w:space="0" w:color="000000"/>
            </w:tcBorders>
            <w:vAlign w:val="center"/>
            <w:hideMark/>
          </w:tcPr>
          <w:p w14:paraId="349638EC" w14:textId="77777777" w:rsidR="003F46E3" w:rsidRPr="003F46E3" w:rsidRDefault="003F46E3" w:rsidP="003F46E3">
            <w:pPr>
              <w:pStyle w:val="textojustificadorecuoprimeiralinha"/>
              <w:spacing w:before="120" w:after="120" w:line="360" w:lineRule="auto"/>
              <w:jc w:val="center"/>
              <w:rPr>
                <w:color w:val="000000"/>
              </w:rPr>
            </w:pPr>
            <w:r w:rsidRPr="003F46E3">
              <w:rPr>
                <w:color w:val="000000"/>
              </w:rPr>
              <w:t>ESMERALDO FRANCISCO DE SALES FILHO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27D5F" w14:textId="77777777" w:rsidR="003F46E3" w:rsidRPr="003F46E3" w:rsidRDefault="003F46E3" w:rsidP="003F46E3">
            <w:pPr>
              <w:pStyle w:val="textojustificadorecuoprimeiralinha"/>
              <w:spacing w:before="120" w:after="120" w:line="360" w:lineRule="auto"/>
              <w:jc w:val="center"/>
              <w:rPr>
                <w:color w:val="000000"/>
              </w:rPr>
            </w:pPr>
            <w:r w:rsidRPr="003F46E3">
              <w:rPr>
                <w:color w:val="000000"/>
              </w:rPr>
              <w:t>APTO</w:t>
            </w:r>
          </w:p>
        </w:tc>
      </w:tr>
      <w:tr w:rsidR="003F46E3" w:rsidRPr="003F46E3" w14:paraId="24BBAB13" w14:textId="77777777" w:rsidTr="003F46E3">
        <w:trPr>
          <w:trHeight w:val="300"/>
          <w:jc w:val="center"/>
        </w:trPr>
        <w:tc>
          <w:tcPr>
            <w:tcW w:w="843" w:type="dxa"/>
            <w:tcBorders>
              <w:top w:val="single" w:sz="6" w:space="0" w:color="000000"/>
              <w:left w:val="single" w:sz="6" w:space="0" w:color="000000"/>
              <w:bottom w:val="single" w:sz="6" w:space="0" w:color="000000"/>
              <w:right w:val="single" w:sz="6" w:space="0" w:color="000000"/>
            </w:tcBorders>
            <w:vAlign w:val="center"/>
            <w:hideMark/>
          </w:tcPr>
          <w:p w14:paraId="7D487353" w14:textId="77777777" w:rsidR="003F46E3" w:rsidRPr="003F46E3" w:rsidRDefault="003F46E3" w:rsidP="003F46E3">
            <w:pPr>
              <w:pStyle w:val="textojustificadorecuoprimeiralinha"/>
              <w:spacing w:before="120" w:after="120" w:line="360" w:lineRule="auto"/>
              <w:jc w:val="center"/>
              <w:rPr>
                <w:color w:val="000000"/>
              </w:rPr>
            </w:pPr>
            <w:r w:rsidRPr="003F46E3">
              <w:rPr>
                <w:color w:val="00000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D1F4D" w14:textId="77777777" w:rsidR="003F46E3" w:rsidRPr="003F46E3" w:rsidRDefault="003F46E3" w:rsidP="003F46E3">
            <w:pPr>
              <w:pStyle w:val="textojustificadorecuoprimeiralinha"/>
              <w:spacing w:before="120" w:after="120" w:line="360" w:lineRule="auto"/>
              <w:jc w:val="center"/>
              <w:rPr>
                <w:color w:val="000000"/>
              </w:rPr>
            </w:pPr>
            <w:r w:rsidRPr="003F46E3">
              <w:rPr>
                <w:color w:val="000000"/>
              </w:rPr>
              <w:t>0130078-0</w:t>
            </w:r>
          </w:p>
        </w:tc>
        <w:tc>
          <w:tcPr>
            <w:tcW w:w="4204" w:type="dxa"/>
            <w:tcBorders>
              <w:top w:val="outset" w:sz="6" w:space="0" w:color="auto"/>
              <w:left w:val="outset" w:sz="6" w:space="0" w:color="auto"/>
              <w:bottom w:val="outset" w:sz="6" w:space="0" w:color="auto"/>
              <w:right w:val="outset" w:sz="6" w:space="0" w:color="auto"/>
            </w:tcBorders>
            <w:vAlign w:val="center"/>
            <w:hideMark/>
          </w:tcPr>
          <w:p w14:paraId="5E26B964" w14:textId="77777777" w:rsidR="003F46E3" w:rsidRPr="003F46E3" w:rsidRDefault="003F46E3" w:rsidP="003F46E3">
            <w:pPr>
              <w:pStyle w:val="textojustificadorecuoprimeiralinha"/>
              <w:spacing w:before="120" w:after="120" w:line="360" w:lineRule="auto"/>
              <w:jc w:val="center"/>
              <w:rPr>
                <w:color w:val="000000"/>
              </w:rPr>
            </w:pPr>
            <w:r w:rsidRPr="003F46E3">
              <w:rPr>
                <w:color w:val="000000"/>
              </w:rPr>
              <w:t>LAZARO DOS SANTOS CARVALHO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32B2A" w14:textId="77777777" w:rsidR="003F46E3" w:rsidRPr="003F46E3" w:rsidRDefault="003F46E3" w:rsidP="003F46E3">
            <w:pPr>
              <w:pStyle w:val="textojustificadorecuoprimeiralinha"/>
              <w:spacing w:before="120" w:after="120" w:line="360" w:lineRule="auto"/>
              <w:jc w:val="center"/>
              <w:rPr>
                <w:color w:val="000000"/>
              </w:rPr>
            </w:pPr>
            <w:r w:rsidRPr="003F46E3">
              <w:rPr>
                <w:color w:val="000000"/>
              </w:rPr>
              <w:t>APTO</w:t>
            </w:r>
          </w:p>
        </w:tc>
      </w:tr>
    </w:tbl>
    <w:p w14:paraId="0B9DFFDB" w14:textId="77777777" w:rsidR="003F46E3" w:rsidRDefault="003F46E3" w:rsidP="003F46E3">
      <w:pPr>
        <w:pStyle w:val="textojustificadorecuoprimeiralinha"/>
        <w:spacing w:line="360" w:lineRule="auto"/>
        <w:rPr>
          <w:color w:val="000000"/>
        </w:rPr>
      </w:pPr>
      <w:r w:rsidRPr="003F46E3">
        <w:rPr>
          <w:color w:val="000000"/>
        </w:rPr>
        <w:t> </w:t>
      </w:r>
    </w:p>
    <w:p w14:paraId="6B4C78DC" w14:textId="1D3B1219" w:rsidR="003F46E3" w:rsidRPr="003F46E3" w:rsidRDefault="00E31E91" w:rsidP="003F46E3">
      <w:pPr>
        <w:pStyle w:val="textojustificadorecuoprimeiralinha"/>
        <w:spacing w:line="360" w:lineRule="auto"/>
        <w:ind w:firstLine="1418"/>
        <w:rPr>
          <w:color w:val="000000"/>
        </w:rPr>
      </w:pPr>
      <w:r>
        <w:rPr>
          <w:b/>
          <w:bCs/>
          <w:color w:val="000000"/>
        </w:rPr>
        <w:t>2.</w:t>
      </w:r>
      <w:r w:rsidR="003F46E3" w:rsidRPr="003F46E3">
        <w:rPr>
          <w:color w:val="000000"/>
        </w:rPr>
        <w:t xml:space="preserve"> Este </w:t>
      </w:r>
      <w:r w:rsidR="003F46E3">
        <w:rPr>
          <w:color w:val="000000"/>
        </w:rPr>
        <w:t>Decreto</w:t>
      </w:r>
      <w:r w:rsidR="003F46E3" w:rsidRPr="003F46E3">
        <w:rPr>
          <w:color w:val="000000"/>
        </w:rPr>
        <w:t xml:space="preserve"> entra em vigor na data de sua publicação, retroagindo seus efeitos a 13 de agosto de 2025.</w:t>
      </w:r>
    </w:p>
    <w:p w14:paraId="06AE76B0" w14:textId="54570E52" w:rsidR="0050313F" w:rsidRPr="00122907" w:rsidRDefault="00122907" w:rsidP="003F7E77">
      <w:pPr>
        <w:pStyle w:val="textojustificadorecuoprimeiralinha"/>
        <w:spacing w:before="120" w:beforeAutospacing="0" w:after="120" w:afterAutospacing="0" w:line="360" w:lineRule="auto"/>
        <w:ind w:firstLine="1418"/>
        <w:jc w:val="both"/>
        <w:rPr>
          <w:bCs/>
        </w:rPr>
      </w:pPr>
      <w:r w:rsidRPr="00122907">
        <w:rPr>
          <w:color w:val="000000"/>
        </w:rPr>
        <w:lastRenderedPageBreak/>
        <w:t>.</w:t>
      </w:r>
    </w:p>
    <w:p w14:paraId="6E0BFF92" w14:textId="1442CE50" w:rsidR="0050313F" w:rsidRPr="00122907" w:rsidRDefault="00122907">
      <w:pPr>
        <w:pStyle w:val="Recuodecorpodetexto2"/>
        <w:spacing w:after="0" w:line="360" w:lineRule="auto"/>
        <w:ind w:left="0" w:firstLine="1418"/>
        <w:jc w:val="both"/>
        <w:rPr>
          <w:b/>
          <w:color w:val="000000"/>
        </w:rPr>
      </w:pPr>
      <w:r w:rsidRPr="00122907">
        <w:rPr>
          <w:color w:val="000000"/>
        </w:rPr>
        <w:t xml:space="preserve">Palácio de Despachos de Lagoa Nova, em Natal/RN, </w:t>
      </w:r>
      <w:r w:rsidR="003F7E77">
        <w:rPr>
          <w:color w:val="000000"/>
        </w:rPr>
        <w:t>1</w:t>
      </w:r>
      <w:r w:rsidR="00C75223">
        <w:rPr>
          <w:color w:val="000000"/>
        </w:rPr>
        <w:t>6</w:t>
      </w:r>
      <w:r w:rsidRPr="00122907">
        <w:rPr>
          <w:color w:val="000000"/>
        </w:rPr>
        <w:t xml:space="preserve"> de </w:t>
      </w:r>
      <w:r>
        <w:rPr>
          <w:color w:val="000000"/>
        </w:rPr>
        <w:t>setembro</w:t>
      </w:r>
      <w:r w:rsidRPr="00122907">
        <w:rPr>
          <w:color w:val="000000"/>
        </w:rPr>
        <w:t xml:space="preserve"> de 2025, 20</w:t>
      </w:r>
      <w:r>
        <w:rPr>
          <w:color w:val="000000"/>
        </w:rPr>
        <w:t>4</w:t>
      </w:r>
      <w:r w:rsidRPr="00122907">
        <w:rPr>
          <w:color w:val="000000"/>
        </w:rPr>
        <w:t>º da Independência e 13</w:t>
      </w:r>
      <w:r>
        <w:rPr>
          <w:color w:val="000000"/>
        </w:rPr>
        <w:t>7</w:t>
      </w:r>
      <w:r w:rsidRPr="00122907">
        <w:rPr>
          <w:color w:val="000000"/>
        </w:rPr>
        <w:t>º da República.</w:t>
      </w:r>
    </w:p>
    <w:p w14:paraId="5D5888BC" w14:textId="77777777" w:rsidR="0050313F" w:rsidRPr="00122907" w:rsidRDefault="0050313F">
      <w:pPr>
        <w:ind w:firstLine="2517"/>
        <w:jc w:val="both"/>
      </w:pPr>
    </w:p>
    <w:p w14:paraId="28828883" w14:textId="3B487F05" w:rsidR="0050313F" w:rsidRPr="00122907" w:rsidRDefault="00E0778E">
      <w:pPr>
        <w:ind w:firstLine="2517"/>
        <w:jc w:val="both"/>
      </w:pPr>
      <w:r w:rsidRPr="00ED6C51">
        <w:rPr>
          <w:noProof/>
        </w:rPr>
        <mc:AlternateContent>
          <mc:Choice Requires="wps">
            <w:drawing>
              <wp:anchor distT="0" distB="0" distL="114300" distR="114300" simplePos="0" relativeHeight="251659264" behindDoc="0" locked="0" layoutInCell="1" allowOverlap="1" wp14:anchorId="55FD6D01" wp14:editId="564E4C0E">
                <wp:simplePos x="0" y="0"/>
                <wp:positionH relativeFrom="margin">
                  <wp:posOffset>77470</wp:posOffset>
                </wp:positionH>
                <wp:positionV relativeFrom="paragraph">
                  <wp:posOffset>102443</wp:posOffset>
                </wp:positionV>
                <wp:extent cx="1020445" cy="537210"/>
                <wp:effectExtent l="0" t="0" r="27305" b="15240"/>
                <wp:wrapNone/>
                <wp:docPr id="758986756"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537210"/>
                        </a:xfrm>
                        <a:prstGeom prst="rect">
                          <a:avLst/>
                        </a:prstGeom>
                        <a:solidFill>
                          <a:srgbClr val="FFFFFF"/>
                        </a:solidFill>
                        <a:ln w="9525">
                          <a:solidFill>
                            <a:srgbClr val="000000"/>
                          </a:solidFill>
                          <a:miter lim="800000"/>
                          <a:headEnd/>
                          <a:tailEnd/>
                        </a:ln>
                      </wps:spPr>
                      <wps:txbx>
                        <w:txbxContent>
                          <w:p w14:paraId="09324FE7" w14:textId="77777777" w:rsidR="00E0778E" w:rsidRPr="006D684B" w:rsidRDefault="00E0778E" w:rsidP="00E0778E">
                            <w:pPr>
                              <w:ind w:right="-232"/>
                              <w:jc w:val="both"/>
                              <w:rPr>
                                <w:sz w:val="18"/>
                                <w:szCs w:val="18"/>
                              </w:rPr>
                            </w:pPr>
                            <w:r w:rsidRPr="006D684B">
                              <w:rPr>
                                <w:sz w:val="18"/>
                                <w:szCs w:val="18"/>
                              </w:rPr>
                              <w:t xml:space="preserve">DOE Nº. </w:t>
                            </w:r>
                            <w:r>
                              <w:rPr>
                                <w:sz w:val="18"/>
                                <w:szCs w:val="18"/>
                              </w:rPr>
                              <w:t>15.997</w:t>
                            </w:r>
                          </w:p>
                          <w:p w14:paraId="6A2FF7E1" w14:textId="77777777" w:rsidR="00E0778E" w:rsidRPr="006D684B" w:rsidRDefault="00E0778E" w:rsidP="00E0778E">
                            <w:pPr>
                              <w:ind w:right="-232"/>
                              <w:jc w:val="both"/>
                              <w:rPr>
                                <w:sz w:val="18"/>
                                <w:szCs w:val="18"/>
                              </w:rPr>
                            </w:pPr>
                            <w:r w:rsidRPr="006D684B">
                              <w:rPr>
                                <w:sz w:val="18"/>
                                <w:szCs w:val="18"/>
                              </w:rPr>
                              <w:t xml:space="preserve">Data: </w:t>
                            </w:r>
                            <w:r>
                              <w:rPr>
                                <w:sz w:val="18"/>
                                <w:szCs w:val="18"/>
                              </w:rPr>
                              <w:t>17</w:t>
                            </w:r>
                            <w:r w:rsidRPr="006D684B">
                              <w:rPr>
                                <w:sz w:val="18"/>
                                <w:szCs w:val="18"/>
                              </w:rPr>
                              <w:t>.</w:t>
                            </w:r>
                            <w:r>
                              <w:rPr>
                                <w:sz w:val="18"/>
                                <w:szCs w:val="18"/>
                              </w:rPr>
                              <w:t>09</w:t>
                            </w:r>
                            <w:r w:rsidRPr="006D684B">
                              <w:rPr>
                                <w:sz w:val="18"/>
                                <w:szCs w:val="18"/>
                              </w:rPr>
                              <w:t>.202</w:t>
                            </w:r>
                            <w:r>
                              <w:rPr>
                                <w:sz w:val="18"/>
                                <w:szCs w:val="18"/>
                              </w:rPr>
                              <w:t>5</w:t>
                            </w:r>
                          </w:p>
                          <w:p w14:paraId="4D455DF6" w14:textId="77777777" w:rsidR="00E0778E" w:rsidRPr="006D684B" w:rsidRDefault="00E0778E" w:rsidP="00E0778E">
                            <w:pPr>
                              <w:ind w:right="-261"/>
                              <w:jc w:val="both"/>
                              <w:rPr>
                                <w:sz w:val="18"/>
                                <w:szCs w:val="18"/>
                              </w:rPr>
                            </w:pPr>
                            <w:r w:rsidRPr="006D684B">
                              <w:rPr>
                                <w:sz w:val="18"/>
                                <w:szCs w:val="18"/>
                              </w:rPr>
                              <w:t xml:space="preserve">Pág. </w:t>
                            </w:r>
                            <w:r>
                              <w:rPr>
                                <w:sz w:val="18"/>
                                <w:szCs w:val="18"/>
                              </w:rPr>
                              <w:t>05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FD6D01" id="_x0000_t202" coordsize="21600,21600" o:spt="202" path="m,l,21600r21600,l21600,xe">
                <v:stroke joinstyle="miter"/>
                <v:path gradientshapeok="t" o:connecttype="rect"/>
              </v:shapetype>
              <v:shape id="Caixa de Texto 7" o:spid="_x0000_s1026" type="#_x0000_t202" style="position:absolute;left:0;text-align:left;margin-left:6.1pt;margin-top:8.05pt;width:80.35pt;height:4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">
                <v:textbox>
                  <w:txbxContent>
                    <w:p w14:paraId="09324FE7" w14:textId="77777777" w:rsidR="00E0778E" w:rsidRPr="006D684B" w:rsidRDefault="00E0778E" w:rsidP="00E0778E">
                      <w:pPr>
                        <w:ind w:right="-232"/>
                        <w:jc w:val="both"/>
                        <w:rPr>
                          <w:sz w:val="18"/>
                          <w:szCs w:val="18"/>
                        </w:rPr>
                      </w:pPr>
                      <w:r w:rsidRPr="006D684B">
                        <w:rPr>
                          <w:sz w:val="18"/>
                          <w:szCs w:val="18"/>
                        </w:rPr>
                        <w:t xml:space="preserve">DOE Nº. </w:t>
                      </w:r>
                      <w:r>
                        <w:rPr>
                          <w:sz w:val="18"/>
                          <w:szCs w:val="18"/>
                        </w:rPr>
                        <w:t>15.997</w:t>
                      </w:r>
                    </w:p>
                    <w:p w14:paraId="6A2FF7E1" w14:textId="77777777" w:rsidR="00E0778E" w:rsidRPr="006D684B" w:rsidRDefault="00E0778E" w:rsidP="00E0778E">
                      <w:pPr>
                        <w:ind w:right="-232"/>
                        <w:jc w:val="both"/>
                        <w:rPr>
                          <w:sz w:val="18"/>
                          <w:szCs w:val="18"/>
                        </w:rPr>
                      </w:pPr>
                      <w:r w:rsidRPr="006D684B">
                        <w:rPr>
                          <w:sz w:val="18"/>
                          <w:szCs w:val="18"/>
                        </w:rPr>
                        <w:t xml:space="preserve">Data: </w:t>
                      </w:r>
                      <w:r>
                        <w:rPr>
                          <w:sz w:val="18"/>
                          <w:szCs w:val="18"/>
                        </w:rPr>
                        <w:t>17</w:t>
                      </w:r>
                      <w:r w:rsidRPr="006D684B">
                        <w:rPr>
                          <w:sz w:val="18"/>
                          <w:szCs w:val="18"/>
                        </w:rPr>
                        <w:t>.</w:t>
                      </w:r>
                      <w:r>
                        <w:rPr>
                          <w:sz w:val="18"/>
                          <w:szCs w:val="18"/>
                        </w:rPr>
                        <w:t>09</w:t>
                      </w:r>
                      <w:r w:rsidRPr="006D684B">
                        <w:rPr>
                          <w:sz w:val="18"/>
                          <w:szCs w:val="18"/>
                        </w:rPr>
                        <w:t>.202</w:t>
                      </w:r>
                      <w:r>
                        <w:rPr>
                          <w:sz w:val="18"/>
                          <w:szCs w:val="18"/>
                        </w:rPr>
                        <w:t>5</w:t>
                      </w:r>
                    </w:p>
                    <w:p w14:paraId="4D455DF6" w14:textId="77777777" w:rsidR="00E0778E" w:rsidRPr="006D684B" w:rsidRDefault="00E0778E" w:rsidP="00E0778E">
                      <w:pPr>
                        <w:ind w:right="-261"/>
                        <w:jc w:val="both"/>
                        <w:rPr>
                          <w:sz w:val="18"/>
                          <w:szCs w:val="18"/>
                        </w:rPr>
                      </w:pPr>
                      <w:r w:rsidRPr="006D684B">
                        <w:rPr>
                          <w:sz w:val="18"/>
                          <w:szCs w:val="18"/>
                        </w:rPr>
                        <w:t xml:space="preserve">Pág. </w:t>
                      </w:r>
                      <w:r>
                        <w:rPr>
                          <w:sz w:val="18"/>
                          <w:szCs w:val="18"/>
                        </w:rPr>
                        <w:t>05</w:t>
                      </w:r>
                    </w:p>
                  </w:txbxContent>
                </v:textbox>
                <w10:wrap anchorx="margin"/>
              </v:shape>
            </w:pict>
          </mc:Fallback>
        </mc:AlternateContent>
      </w:r>
    </w:p>
    <w:p w14:paraId="32BBD8DD" w14:textId="0398D7AD" w:rsidR="0050313F" w:rsidRPr="00122907" w:rsidRDefault="0050313F">
      <w:pPr>
        <w:ind w:left="2517" w:firstLine="885"/>
      </w:pPr>
    </w:p>
    <w:p w14:paraId="6B7B76DE" w14:textId="2E10BC4A" w:rsidR="0050313F" w:rsidRPr="00122907" w:rsidRDefault="00266286">
      <w:pPr>
        <w:ind w:left="2517" w:firstLine="885"/>
      </w:pPr>
      <w:r>
        <w:t>WALTER ALVES</w:t>
      </w:r>
    </w:p>
    <w:p w14:paraId="7A8C01A7" w14:textId="77777777" w:rsidR="0050313F" w:rsidRPr="00122907" w:rsidRDefault="00122907">
      <w:pPr>
        <w:ind w:left="3261"/>
      </w:pPr>
      <w:r w:rsidRPr="00122907">
        <w:t xml:space="preserve">   Francisco Canindé de Araújo Silva</w:t>
      </w:r>
    </w:p>
    <w:p w14:paraId="68287028" w14:textId="349EAB30" w:rsidR="0050313F" w:rsidRPr="00122907" w:rsidRDefault="0050313F">
      <w:pPr>
        <w:ind w:firstLine="2517"/>
        <w:jc w:val="both"/>
      </w:pPr>
    </w:p>
    <w:p w14:paraId="72639E8C" w14:textId="02342D49" w:rsidR="0050313F" w:rsidRPr="00122907" w:rsidRDefault="0050313F">
      <w:pPr>
        <w:ind w:firstLine="2517"/>
        <w:jc w:val="both"/>
        <w:rPr>
          <w:sz w:val="40"/>
          <w:szCs w:val="40"/>
        </w:rPr>
      </w:pPr>
      <w:bookmarkStart w:id="0" w:name="_GoBack1"/>
      <w:bookmarkStart w:id="1" w:name="_Hlk31352965"/>
      <w:bookmarkEnd w:id="0"/>
      <w:bookmarkEnd w:id="1"/>
    </w:p>
    <w:p w14:paraId="2102E7B7" w14:textId="77777777" w:rsidR="00E0778E" w:rsidRDefault="00E0778E" w:rsidP="00E0778E">
      <w:pPr>
        <w:autoSpaceDE w:val="0"/>
        <w:autoSpaceDN w:val="0"/>
        <w:adjustRightInd w:val="0"/>
        <w:spacing w:line="360" w:lineRule="auto"/>
        <w:ind w:firstLine="1701"/>
        <w:jc w:val="both"/>
        <w:rPr>
          <w:rFonts w:ascii="TimesNewRomanPSMT" w:hAnsi="TimesNewRomanPSMT" w:cs="TimesNewRomanPSMT"/>
        </w:rPr>
      </w:pPr>
    </w:p>
    <w:p w14:paraId="0780099C" w14:textId="6CC0CB69" w:rsidR="00E0778E" w:rsidRDefault="00E0778E" w:rsidP="00E0778E">
      <w:pPr>
        <w:autoSpaceDE w:val="0"/>
        <w:autoSpaceDN w:val="0"/>
        <w:adjustRightInd w:val="0"/>
        <w:spacing w:before="240" w:line="360" w:lineRule="auto"/>
        <w:jc w:val="both"/>
        <w:rPr>
          <w:rFonts w:ascii="TimesNewRomanPSMT" w:hAnsi="TimesNewRomanPSMT" w:cs="TimesNewRomanPSMT"/>
        </w:rPr>
      </w:pPr>
    </w:p>
    <w:p w14:paraId="72C64FE6" w14:textId="77777777" w:rsidR="0050313F" w:rsidRDefault="0050313F">
      <w:pPr>
        <w:jc w:val="both"/>
      </w:pPr>
    </w:p>
    <w:sectPr w:rsidR="0050313F">
      <w:footerReference w:type="default" r:id="rId9"/>
      <w:pgSz w:w="11906" w:h="16838"/>
      <w:pgMar w:top="993" w:right="1275" w:bottom="1418" w:left="1701" w:header="0" w:footer="59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F8887" w14:textId="77777777" w:rsidR="00122907" w:rsidRDefault="00122907">
      <w:r>
        <w:separator/>
      </w:r>
    </w:p>
  </w:endnote>
  <w:endnote w:type="continuationSeparator" w:id="0">
    <w:p w14:paraId="14F2AB0E" w14:textId="77777777" w:rsidR="00122907" w:rsidRDefault="00122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54DD" w14:textId="77777777" w:rsidR="0050313F" w:rsidRDefault="00122907">
    <w:pPr>
      <w:rPr>
        <w:rFonts w:ascii="Verdana" w:hAnsi="Verdana" w:cs="Arial"/>
        <w:color w:val="999999"/>
        <w:sz w:val="12"/>
      </w:rPr>
    </w:pPr>
    <w:r>
      <w:rPr>
        <w:rFonts w:ascii="Verdana" w:hAnsi="Verdana" w:cs="Arial"/>
        <w:color w:val="999999"/>
        <w:sz w:val="10"/>
      </w:rPr>
      <w:t>Coordenadoria de Controle dos Atos Governamentais – CONTRAG/GAC</w:t>
    </w:r>
  </w:p>
  <w:p w14:paraId="3B3081E5" w14:textId="77777777" w:rsidR="0050313F" w:rsidRDefault="0050313F">
    <w:pPr>
      <w:pStyle w:val="Rodap"/>
      <w:rPr>
        <w:rFonts w:ascii="Verdana" w:hAnsi="Verdana"/>
        <w:sz w:val="10"/>
        <w:szCs w:val="16"/>
      </w:rPr>
    </w:pPr>
  </w:p>
  <w:p w14:paraId="4EF3FF57" w14:textId="77777777" w:rsidR="0050313F" w:rsidRDefault="0050313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55FB5" w14:textId="77777777" w:rsidR="00122907" w:rsidRDefault="00122907">
      <w:r>
        <w:separator/>
      </w:r>
    </w:p>
  </w:footnote>
  <w:footnote w:type="continuationSeparator" w:id="0">
    <w:p w14:paraId="17C9D067" w14:textId="77777777" w:rsidR="00122907" w:rsidRDefault="001229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defaultTabStop w:val="708"/>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13F"/>
    <w:rsid w:val="00122907"/>
    <w:rsid w:val="00266286"/>
    <w:rsid w:val="003F2B54"/>
    <w:rsid w:val="003F46E3"/>
    <w:rsid w:val="003F7E77"/>
    <w:rsid w:val="0050313F"/>
    <w:rsid w:val="00580585"/>
    <w:rsid w:val="005A4C0B"/>
    <w:rsid w:val="005D1563"/>
    <w:rsid w:val="006E17C9"/>
    <w:rsid w:val="006E3451"/>
    <w:rsid w:val="0073097C"/>
    <w:rsid w:val="00746D42"/>
    <w:rsid w:val="00784BF0"/>
    <w:rsid w:val="00A5625C"/>
    <w:rsid w:val="00C72AC1"/>
    <w:rsid w:val="00C75223"/>
    <w:rsid w:val="00CB19C9"/>
    <w:rsid w:val="00E0778E"/>
    <w:rsid w:val="00E31E91"/>
    <w:rsid w:val="00FC169C"/>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89EE"/>
  <w15:docId w15:val="{1D93B12C-C084-4026-BB89-050AE05E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Times New Roman"/>
      <w:sz w:val="24"/>
      <w:szCs w:val="24"/>
      <w:lang w:eastAsia="pt-BR" w:bidi="ar-SA"/>
    </w:rPr>
  </w:style>
  <w:style w:type="paragraph" w:styleId="Ttulo1">
    <w:name w:val="heading 1"/>
    <w:basedOn w:val="Normal"/>
    <w:next w:val="Normal"/>
    <w:qFormat/>
    <w:pPr>
      <w:keepNext/>
      <w:outlineLvl w:val="0"/>
    </w:pPr>
    <w:rPr>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customStyle="1" w:styleId="LinkdaInternet">
    <w:name w:val="Link da Internet"/>
    <w:basedOn w:val="Fontepargpadro"/>
    <w:uiPriority w:val="99"/>
    <w:semiHidden/>
    <w:unhideWhenUsed/>
    <w:qFormat/>
    <w:rPr>
      <w:color w:val="0000FF"/>
      <w:u w:val="single"/>
    </w:rPr>
  </w:style>
  <w:style w:type="character" w:customStyle="1" w:styleId="Recuodecorpodetexto2Char">
    <w:name w:val="Recuo de corpo de texto 2 Char"/>
    <w:qFormat/>
    <w:rPr>
      <w:sz w:val="24"/>
      <w:szCs w:val="24"/>
    </w:rPr>
  </w:style>
  <w:style w:type="character" w:customStyle="1" w:styleId="Fontepargpadro2">
    <w:name w:val="Fonte parág. padrão2"/>
    <w:qFormat/>
  </w:style>
  <w:style w:type="character" w:customStyle="1" w:styleId="Fontepargpadro6">
    <w:name w:val="Fonte parág. padrão6"/>
    <w:qFormat/>
  </w:style>
  <w:style w:type="character" w:customStyle="1" w:styleId="nfaseforte">
    <w:name w:val="Ênfase forte"/>
    <w:qFormat/>
    <w:rPr>
      <w:b/>
      <w:bCs/>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qFormat/>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lang w:val="zh-CN" w:eastAsia="zh-CN" w:bidi="zh-CN"/>
    </w:rPr>
  </w:style>
  <w:style w:type="paragraph" w:styleId="Recuodecorpodetexto2">
    <w:name w:val="Body Text Indent 2"/>
    <w:basedOn w:val="Normal"/>
    <w:qFormat/>
    <w:pPr>
      <w:spacing w:after="120" w:line="480" w:lineRule="auto"/>
      <w:ind w:left="283"/>
    </w:pPr>
  </w:style>
  <w:style w:type="paragraph" w:styleId="NormalWeb">
    <w:name w:val="Normal (Web)"/>
    <w:basedOn w:val="Normal"/>
    <w:qFormat/>
    <w:pPr>
      <w:spacing w:beforeAutospacing="1" w:afterAutospacing="1"/>
    </w:pPr>
  </w:style>
  <w:style w:type="paragraph" w:styleId="TextosemFormatao">
    <w:name w:val="Plain Text"/>
    <w:basedOn w:val="Normal"/>
    <w:qFormat/>
    <w:rPr>
      <w:rFonts w:ascii="Courier New" w:hAnsi="Courier New"/>
      <w:sz w:val="20"/>
      <w:szCs w:val="20"/>
    </w:rPr>
  </w:style>
  <w:style w:type="paragraph" w:customStyle="1" w:styleId="CabealhoeRodap">
    <w:name w:val="Cabeçalho e Rodapé"/>
    <w:basedOn w:val="Normal"/>
    <w:qFormat/>
  </w:style>
  <w:style w:type="paragraph" w:styleId="Cabealho">
    <w:name w:val="header"/>
    <w:basedOn w:val="Normal"/>
    <w:pPr>
      <w:tabs>
        <w:tab w:val="center" w:pos="4320"/>
        <w:tab w:val="right" w:pos="8640"/>
      </w:tabs>
    </w:pPr>
    <w:rPr>
      <w:sz w:val="20"/>
      <w:szCs w:val="20"/>
    </w:rPr>
  </w:style>
  <w:style w:type="paragraph" w:styleId="Rodap">
    <w:name w:val="footer"/>
    <w:basedOn w:val="Normal"/>
    <w:qFormat/>
    <w:pPr>
      <w:tabs>
        <w:tab w:val="center" w:pos="4419"/>
        <w:tab w:val="right" w:pos="8838"/>
      </w:tabs>
    </w:pPr>
  </w:style>
  <w:style w:type="paragraph" w:styleId="Recuodecorpodetexto">
    <w:name w:val="Body Text Indent"/>
    <w:basedOn w:val="Normal"/>
    <w:qFormat/>
    <w:pPr>
      <w:spacing w:line="360" w:lineRule="auto"/>
      <w:ind w:firstLine="1440"/>
      <w:jc w:val="both"/>
    </w:pPr>
    <w:rPr>
      <w:rFonts w:ascii="Verdana" w:hAnsi="Verdana"/>
      <w:bCs/>
      <w:sz w:val="20"/>
    </w:rPr>
  </w:style>
  <w:style w:type="paragraph" w:customStyle="1" w:styleId="Ttulo10">
    <w:name w:val="Título1"/>
    <w:basedOn w:val="Normal"/>
    <w:next w:val="Corpodetexto"/>
    <w:qFormat/>
    <w:pPr>
      <w:keepNext/>
      <w:spacing w:before="240" w:after="120"/>
    </w:pPr>
    <w:rPr>
      <w:rFonts w:ascii="Liberation Sans" w:eastAsia="Microsoft YaHei" w:hAnsi="Liberation Sans" w:cs="Arial"/>
      <w:sz w:val="28"/>
      <w:szCs w:val="28"/>
    </w:rPr>
  </w:style>
  <w:style w:type="paragraph" w:customStyle="1" w:styleId="Fontepargpadro1">
    <w:name w:val="Fonte parág. padrão1"/>
    <w:next w:val="Normal"/>
    <w:qFormat/>
    <w:pPr>
      <w:suppressAutoHyphens/>
    </w:pPr>
    <w:rPr>
      <w:rFonts w:eastAsia="Times New Roman"/>
      <w:lang w:eastAsia="pt-BR" w:bidi="ar-SA"/>
    </w:rPr>
  </w:style>
  <w:style w:type="paragraph" w:customStyle="1" w:styleId="textojustificadorecuoprimeiralinha">
    <w:name w:val="texto_justificado_recuo_primeira_linha"/>
    <w:basedOn w:val="Normal"/>
    <w:qFormat/>
    <w:pPr>
      <w:spacing w:beforeAutospacing="1" w:afterAutospacing="1"/>
    </w:pPr>
  </w:style>
  <w:style w:type="paragraph" w:customStyle="1" w:styleId="tabelatextocentralizado">
    <w:name w:val="tabela_texto_centralizado"/>
    <w:basedOn w:val="Normal"/>
    <w:qFormat/>
    <w:pPr>
      <w:spacing w:beforeAutospacing="1" w:afterAutospacing="1"/>
    </w:pPr>
  </w:style>
  <w:style w:type="paragraph" w:customStyle="1" w:styleId="Standard">
    <w:name w:val="Standard"/>
    <w:qFormat/>
    <w:pPr>
      <w:suppressAutoHyphens/>
    </w:pPr>
    <w:rPr>
      <w:rFonts w:ascii="Liberation Serif" w:hAnsi="Liberation Serif" w:cs="Mangal"/>
      <w:kern w:val="2"/>
      <w:sz w:val="24"/>
      <w:szCs w:val="24"/>
    </w:rPr>
  </w:style>
  <w:style w:type="paragraph" w:customStyle="1" w:styleId="Textbody">
    <w:name w:val="Text body"/>
    <w:basedOn w:val="Standard"/>
    <w:qFormat/>
    <w:pPr>
      <w:spacing w:after="140" w:line="288" w:lineRule="auto"/>
    </w:pPr>
  </w:style>
  <w:style w:type="paragraph" w:customStyle="1" w:styleId="Textbodyindent">
    <w:name w:val="Text body indent"/>
    <w:basedOn w:val="Standard"/>
    <w:qFormat/>
    <w:pPr>
      <w:spacing w:after="120"/>
      <w:ind w:left="283"/>
    </w:pPr>
  </w:style>
  <w:style w:type="paragraph" w:customStyle="1" w:styleId="Contedodatabela">
    <w:name w:val="Conteúdo da tabela"/>
    <w:basedOn w:val="Standard"/>
    <w:qFormat/>
    <w:pPr>
      <w:suppressLineNumbers/>
    </w:pPr>
  </w:style>
  <w:style w:type="paragraph" w:customStyle="1" w:styleId="Tabelanormal1">
    <w:name w:val="Tabela normal1"/>
    <w:qFormat/>
    <w:pPr>
      <w:suppressAutoHyphens/>
    </w:pPr>
  </w:style>
  <w:style w:type="character" w:styleId="Hyperlink">
    <w:name w:val="Hyperlink"/>
    <w:basedOn w:val="Fontepargpadro"/>
    <w:uiPriority w:val="99"/>
    <w:unhideWhenUsed/>
    <w:qFormat/>
    <w:rsid w:val="003F46E3"/>
    <w:rPr>
      <w:color w:val="0563C1" w:themeColor="hyperlink"/>
      <w:u w:val="single"/>
    </w:rPr>
  </w:style>
  <w:style w:type="character" w:styleId="MenoPendente">
    <w:name w:val="Unresolved Mention"/>
    <w:basedOn w:val="Fontepargpadro"/>
    <w:uiPriority w:val="99"/>
    <w:semiHidden/>
    <w:unhideWhenUsed/>
    <w:rsid w:val="003F4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i.rn.gov.br/sei/controlador.php?acao=protocolo_visualizar&amp;id_protocolo=36701562&amp;id_procedimento_atual=44332296&amp;infra_sistema=100000100&amp;infra_unidade_atual=110002127&amp;infra_hash=f5593512ac99bdf22ade3e8cae7a89e2177a0309e6af28f5e7e245d4214e46e6af27d2e038cc652aade2bcc072292d5adb1fd24e4323d9225df1c903f2f013bb862b99343c7430f67ff3c6de0c583c34c5f8f62f0d3e0483c4b5c98f82a692ea" TargetMode="External"/><Relationship Id="rId3" Type="http://schemas.openxmlformats.org/officeDocument/2006/relationships/webSettings" Target="webSettings.xml"/><Relationship Id="rId7" Type="http://schemas.openxmlformats.org/officeDocument/2006/relationships/hyperlink" Target="https://sei.rn.gov.br/sei/controlador.php?acao=protocolo_visualizar&amp;id_protocolo=39998082&amp;id_procedimento_atual=44332296&amp;infra_sistema=100000100&amp;infra_unidade_atual=110002127&amp;infra_hash=2100fb852318c89fc3b40a8211fa766f62993446821ec7b2b976f9cb9bb2a1e6af27d2e038cc652aade2bcc072292d5adb1fd24e4323d9225df1c903f2f013bb862b99343c7430f67ff3c6de0c583c34c5f8f62f0d3e0483c4b5c98f82a692e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772</Words>
  <Characters>4172</Characters>
  <Application>Microsoft Office Word</Application>
  <DocSecurity>0</DocSecurity>
  <Lines>34</Lines>
  <Paragraphs>9</Paragraphs>
  <ScaleCrop>false</ScaleCrop>
  <Company>SECRETARIA DE SAUDE PUBLICA / RN</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de Estado da Saúde Pública</dc:title>
  <dc:subject/>
  <dc:creator>SESAP - GAB</dc:creator>
  <dc:description/>
  <cp:lastModifiedBy>José Georgino Leitão Gurgel</cp:lastModifiedBy>
  <cp:revision>8</cp:revision>
  <cp:lastPrinted>2020-08-04T23:15:00Z</cp:lastPrinted>
  <dcterms:created xsi:type="dcterms:W3CDTF">2025-09-12T19:08:00Z</dcterms:created>
  <dcterms:modified xsi:type="dcterms:W3CDTF">2025-09-17T12:30:00Z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SECRETARIA DE SAUDE PUBLICA / RN</vt:lpwstr>
  </property>
  <property fmtid="{D5CDD505-2E9C-101B-9397-08002B2CF9AE}" pid="3" name="ICV">
    <vt:lpwstr>0E63CF9807F8420C8C69DC4F4154A702_13</vt:lpwstr>
  </property>
  <property fmtid="{D5CDD505-2E9C-101B-9397-08002B2CF9AE}" pid="4" name="KSOProductBuildVer">
    <vt:lpwstr>1046-12.2.0.19805</vt:lpwstr>
  </property>
  <property fmtid="{D5CDD505-2E9C-101B-9397-08002B2CF9AE}" pid="5" name="LinksUpToDate">
    <vt:bool>false</vt:bool>
  </property>
  <property fmtid="{D5CDD505-2E9C-101B-9397-08002B2CF9AE}" pid="6" name="ScaleCrop">
    <vt:bool>false</vt:bool>
  </property>
</Properties>
</file>